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897" w:type="dxa"/>
        <w:tblLayout w:type="fixed"/>
        <w:tblLook w:val="04A0" w:firstRow="1" w:lastRow="0" w:firstColumn="1" w:lastColumn="0" w:noHBand="0" w:noVBand="1"/>
      </w:tblPr>
      <w:tblGrid>
        <w:gridCol w:w="6062"/>
        <w:gridCol w:w="2835"/>
      </w:tblGrid>
      <w:tr w:rsidR="00EF1302" w:rsidRPr="00557134" w:rsidTr="006A4C41">
        <w:trPr>
          <w:trHeight w:hRule="exact" w:val="227"/>
        </w:trPr>
        <w:tc>
          <w:tcPr>
            <w:tcW w:w="8897" w:type="dxa"/>
            <w:gridSpan w:val="2"/>
          </w:tcPr>
          <w:p w:rsidR="00EF1302" w:rsidRPr="00557134" w:rsidRDefault="00EF1302" w:rsidP="00140FBB">
            <w:pPr>
              <w:pStyle w:val="Kopfzeile"/>
              <w:jc w:val="both"/>
            </w:pPr>
          </w:p>
        </w:tc>
      </w:tr>
      <w:tr w:rsidR="00562F3D" w:rsidRPr="00557134" w:rsidTr="006A4C41">
        <w:trPr>
          <w:trHeight w:val="2416"/>
        </w:trPr>
        <w:tc>
          <w:tcPr>
            <w:tcW w:w="8897" w:type="dxa"/>
            <w:gridSpan w:val="2"/>
          </w:tcPr>
          <w:p w:rsidR="002D4E70" w:rsidRPr="005D0643" w:rsidRDefault="002D4E70" w:rsidP="00140FBB">
            <w:pPr>
              <w:jc w:val="both"/>
              <w:rPr>
                <w:rFonts w:cstheme="minorHAnsi"/>
                <w:b/>
                <w:sz w:val="20"/>
              </w:rPr>
            </w:pPr>
          </w:p>
          <w:p w:rsidR="0082373E" w:rsidRPr="005D0643" w:rsidRDefault="0082373E" w:rsidP="0082373E">
            <w:pPr>
              <w:spacing w:line="240" w:lineRule="auto"/>
              <w:jc w:val="both"/>
              <w:rPr>
                <w:rFonts w:cstheme="minorHAnsi"/>
                <w:b/>
                <w:sz w:val="20"/>
              </w:rPr>
            </w:pPr>
          </w:p>
          <w:p w:rsidR="0082373E" w:rsidRPr="005D0643" w:rsidRDefault="0082373E" w:rsidP="0082373E">
            <w:pPr>
              <w:spacing w:line="240" w:lineRule="auto"/>
              <w:jc w:val="both"/>
              <w:rPr>
                <w:rFonts w:cstheme="minorHAnsi"/>
                <w:b/>
                <w:sz w:val="20"/>
              </w:rPr>
            </w:pPr>
          </w:p>
          <w:p w:rsidR="003C17DE" w:rsidRPr="005D0643" w:rsidRDefault="003C17DE" w:rsidP="0082373E">
            <w:pPr>
              <w:spacing w:line="240" w:lineRule="auto"/>
              <w:jc w:val="both"/>
              <w:rPr>
                <w:rFonts w:cstheme="minorHAnsi"/>
                <w:b/>
                <w:sz w:val="20"/>
              </w:rPr>
            </w:pPr>
          </w:p>
          <w:p w:rsidR="003D3413" w:rsidRPr="005D0643" w:rsidRDefault="003D3413" w:rsidP="003D3413">
            <w:pPr>
              <w:jc w:val="right"/>
              <w:rPr>
                <w:rFonts w:cstheme="minorHAnsi"/>
                <w:b/>
                <w:sz w:val="20"/>
              </w:rPr>
            </w:pPr>
          </w:p>
          <w:p w:rsidR="006A4C41" w:rsidRPr="005D0643" w:rsidRDefault="006A4C41" w:rsidP="003D3413">
            <w:pPr>
              <w:jc w:val="right"/>
              <w:rPr>
                <w:rFonts w:cstheme="minorHAnsi"/>
                <w:b/>
                <w:sz w:val="20"/>
              </w:rPr>
            </w:pPr>
          </w:p>
          <w:p w:rsidR="003D3413" w:rsidRPr="005D0643" w:rsidRDefault="003D3413" w:rsidP="00140FBB">
            <w:pPr>
              <w:jc w:val="both"/>
              <w:rPr>
                <w:rFonts w:cstheme="minorHAnsi"/>
                <w:b/>
                <w:sz w:val="20"/>
              </w:rPr>
            </w:pPr>
          </w:p>
          <w:p w:rsidR="00562F3D" w:rsidRPr="005D0643" w:rsidRDefault="00562F3D" w:rsidP="00140FBB">
            <w:pPr>
              <w:jc w:val="both"/>
              <w:rPr>
                <w:b/>
              </w:rPr>
            </w:pPr>
          </w:p>
        </w:tc>
      </w:tr>
      <w:tr w:rsidR="00562F3D" w:rsidRPr="003C17DE" w:rsidTr="006A4C41">
        <w:trPr>
          <w:trHeight w:hRule="exact" w:val="737"/>
        </w:trPr>
        <w:tc>
          <w:tcPr>
            <w:tcW w:w="6062" w:type="dxa"/>
          </w:tcPr>
          <w:p w:rsidR="00562F3D" w:rsidRPr="003C17DE" w:rsidRDefault="003C17DE" w:rsidP="003C17DE">
            <w:pPr>
              <w:pStyle w:val="FetteSchrift"/>
              <w:spacing w:line="240" w:lineRule="auto"/>
              <w:jc w:val="both"/>
              <w:rPr>
                <w:rFonts w:asciiTheme="minorHAnsi" w:hAnsiTheme="minorHAnsi"/>
                <w:szCs w:val="22"/>
              </w:rPr>
            </w:pPr>
            <w:r w:rsidRPr="003C17DE">
              <w:rPr>
                <w:rFonts w:asciiTheme="minorHAnsi" w:hAnsiTheme="minorHAnsi"/>
                <w:szCs w:val="22"/>
              </w:rPr>
              <w:t>Petition zum Schutz von Studierenden in sozialen Notlagen in der Zeit der Corona-Pandemie</w:t>
            </w:r>
          </w:p>
        </w:tc>
        <w:tc>
          <w:tcPr>
            <w:tcW w:w="2835" w:type="dxa"/>
          </w:tcPr>
          <w:p w:rsidR="00562F3D" w:rsidRPr="003C17DE" w:rsidRDefault="00562F3D" w:rsidP="003C17DE">
            <w:pPr>
              <w:spacing w:line="240" w:lineRule="auto"/>
              <w:jc w:val="both"/>
              <w:rPr>
                <w:szCs w:val="22"/>
              </w:rPr>
            </w:pPr>
          </w:p>
        </w:tc>
      </w:tr>
    </w:tbl>
    <w:p w:rsidR="002D4E70" w:rsidRPr="003C17DE" w:rsidRDefault="002D4E70" w:rsidP="003C17DE">
      <w:pPr>
        <w:spacing w:after="120" w:line="240" w:lineRule="auto"/>
        <w:rPr>
          <w:rFonts w:cstheme="minorHAnsi"/>
          <w:szCs w:val="22"/>
        </w:rPr>
      </w:pPr>
    </w:p>
    <w:p w:rsidR="002D4E70" w:rsidRPr="003C17DE" w:rsidRDefault="006A4C41" w:rsidP="003C17DE">
      <w:pPr>
        <w:spacing w:after="120" w:line="240" w:lineRule="auto"/>
        <w:rPr>
          <w:rFonts w:cstheme="minorHAnsi"/>
          <w:szCs w:val="22"/>
        </w:rPr>
      </w:pPr>
      <w:r w:rsidRPr="003C17DE">
        <w:rPr>
          <w:rFonts w:cstheme="minorHAnsi"/>
          <w:szCs w:val="22"/>
        </w:rPr>
        <w:t>Sehr geehrte</w:t>
      </w:r>
      <w:r w:rsidR="005D0643">
        <w:rPr>
          <w:rFonts w:cstheme="minorHAnsi"/>
          <w:szCs w:val="22"/>
        </w:rPr>
        <w:t>............</w:t>
      </w:r>
      <w:r w:rsidR="00140FBB" w:rsidRPr="003C17DE">
        <w:rPr>
          <w:rFonts w:cstheme="minorHAnsi"/>
          <w:szCs w:val="22"/>
        </w:rPr>
        <w:t>,</w:t>
      </w:r>
    </w:p>
    <w:p w:rsidR="00707EAF" w:rsidRPr="003C17DE" w:rsidRDefault="00707EAF" w:rsidP="003C17DE">
      <w:pPr>
        <w:spacing w:after="120" w:line="240" w:lineRule="auto"/>
        <w:rPr>
          <w:rFonts w:cstheme="minorHAnsi"/>
          <w:szCs w:val="22"/>
        </w:rPr>
      </w:pPr>
    </w:p>
    <w:p w:rsidR="003C17DE" w:rsidRPr="003C17DE" w:rsidRDefault="003C17DE" w:rsidP="003C17DE">
      <w:pPr>
        <w:spacing w:after="120" w:line="240" w:lineRule="auto"/>
        <w:rPr>
          <w:szCs w:val="22"/>
        </w:rPr>
      </w:pPr>
      <w:r w:rsidRPr="003C17DE">
        <w:rPr>
          <w:szCs w:val="22"/>
        </w:rPr>
        <w:t xml:space="preserve">die Corona-Pandemie trifft nicht nur die Wirtschaft unseres Landes hart, auch an unseren Universitäten sind zahlreiche Studierende aus sozial schwachen Einkommensschichten und insbesondere internationale Studierende aus Entwicklungsländern schwer von den Auswirkungen der Krise betroffen. </w:t>
      </w:r>
    </w:p>
    <w:p w:rsidR="003C17DE" w:rsidRPr="003C17DE" w:rsidRDefault="003C17DE" w:rsidP="003C17DE">
      <w:pPr>
        <w:spacing w:after="120" w:line="240" w:lineRule="auto"/>
        <w:rPr>
          <w:szCs w:val="22"/>
        </w:rPr>
      </w:pPr>
      <w:r w:rsidRPr="003C17DE">
        <w:rPr>
          <w:szCs w:val="22"/>
        </w:rPr>
        <w:t xml:space="preserve">Um wirtschaftliche und finanzielle Notlagen für die Studierenden in Deutschland wegen der Corona-Pandemie abzuwenden oder zumindest abzumildern, hat das </w:t>
      </w:r>
      <w:r w:rsidRPr="003C17DE">
        <w:rPr>
          <w:b/>
          <w:szCs w:val="22"/>
        </w:rPr>
        <w:t>Deutsche Studentenwerk (DSW)</w:t>
      </w:r>
      <w:r w:rsidRPr="003C17DE">
        <w:rPr>
          <w:szCs w:val="22"/>
        </w:rPr>
        <w:t xml:space="preserve"> eine Reihe von Maßnahmen vorgeschlagen, so vor allem einen Studienfonds von Bund und Ländern, mit welchem Studierenden in finanziellen Notlagen unbürokratisch geholfen wird. Mehr als zwei Drittel der Studierenden sind neben dem Studium erwerbstätig, bei den ausländischen Studierenden sind es sogar 75</w:t>
      </w:r>
      <w:r>
        <w:rPr>
          <w:szCs w:val="22"/>
        </w:rPr>
        <w:t> %, wie aus der 21. </w:t>
      </w:r>
      <w:r w:rsidRPr="003C17DE">
        <w:rPr>
          <w:szCs w:val="22"/>
        </w:rPr>
        <w:t xml:space="preserve">Sozialerhebung des Deutschen Studentenwerks hervorgeht. </w:t>
      </w:r>
    </w:p>
    <w:p w:rsidR="003C17DE" w:rsidRPr="003C17DE" w:rsidRDefault="003C17DE" w:rsidP="003C17DE">
      <w:pPr>
        <w:spacing w:after="120" w:line="240" w:lineRule="auto"/>
        <w:rPr>
          <w:szCs w:val="22"/>
        </w:rPr>
      </w:pPr>
      <w:r w:rsidRPr="003C17DE">
        <w:rPr>
          <w:szCs w:val="22"/>
        </w:rPr>
        <w:t>Wir</w:t>
      </w:r>
      <w:r>
        <w:rPr>
          <w:szCs w:val="22"/>
        </w:rPr>
        <w:t xml:space="preserve"> </w:t>
      </w:r>
      <w:r w:rsidRPr="003C17DE">
        <w:rPr>
          <w:szCs w:val="22"/>
        </w:rPr>
        <w:t>schließen uns den folgenden Forderungen der Studentenwerke an und bitten Sie, diese Maßnahmen so schnell wie möglich umzusetzen:</w:t>
      </w:r>
    </w:p>
    <w:p w:rsidR="003C17DE" w:rsidRPr="003C17DE" w:rsidRDefault="003C17DE" w:rsidP="003C17DE">
      <w:pPr>
        <w:pStyle w:val="Listenabsatz"/>
        <w:numPr>
          <w:ilvl w:val="0"/>
          <w:numId w:val="11"/>
        </w:numPr>
        <w:spacing w:after="120"/>
        <w:rPr>
          <w:rFonts w:asciiTheme="minorHAnsi" w:hAnsiTheme="minorHAnsi"/>
          <w:szCs w:val="22"/>
        </w:rPr>
      </w:pPr>
      <w:r>
        <w:rPr>
          <w:rFonts w:asciiTheme="minorHAnsi" w:hAnsiTheme="minorHAnsi"/>
          <w:szCs w:val="22"/>
        </w:rPr>
        <w:t>Auflegung eines</w:t>
      </w:r>
      <w:r w:rsidRPr="003C17DE">
        <w:rPr>
          <w:rFonts w:asciiTheme="minorHAnsi" w:hAnsiTheme="minorHAnsi"/>
          <w:szCs w:val="22"/>
        </w:rPr>
        <w:t xml:space="preserve"> Studienfonds</w:t>
      </w:r>
      <w:r>
        <w:rPr>
          <w:rFonts w:asciiTheme="minorHAnsi" w:hAnsiTheme="minorHAnsi"/>
          <w:szCs w:val="22"/>
        </w:rPr>
        <w:t xml:space="preserve"> von Bund und Ländern</w:t>
      </w:r>
      <w:r w:rsidRPr="003C17DE">
        <w:rPr>
          <w:rFonts w:asciiTheme="minorHAnsi" w:hAnsiTheme="minorHAnsi"/>
          <w:szCs w:val="22"/>
        </w:rPr>
        <w:t>, aus dem Studierende in finanzieller Notlage rasch und unbürokratisch Hilfe bekommen</w:t>
      </w:r>
    </w:p>
    <w:p w:rsidR="003C17DE" w:rsidRPr="003C17DE" w:rsidRDefault="003C17DE" w:rsidP="003C17DE">
      <w:pPr>
        <w:pStyle w:val="Listenabsatz"/>
        <w:numPr>
          <w:ilvl w:val="0"/>
          <w:numId w:val="11"/>
        </w:numPr>
        <w:spacing w:after="120"/>
        <w:rPr>
          <w:rFonts w:asciiTheme="minorHAnsi" w:hAnsiTheme="minorHAnsi"/>
          <w:szCs w:val="22"/>
        </w:rPr>
      </w:pPr>
      <w:r>
        <w:rPr>
          <w:rFonts w:asciiTheme="minorHAnsi" w:hAnsiTheme="minorHAnsi"/>
          <w:szCs w:val="22"/>
        </w:rPr>
        <w:t xml:space="preserve">Verlängerung der Regelstudienzeit und der Förderungshöchstdauer beim BaföG, weil </w:t>
      </w:r>
      <w:r w:rsidR="0082373E">
        <w:rPr>
          <w:rFonts w:asciiTheme="minorHAnsi" w:hAnsiTheme="minorHAnsi"/>
          <w:szCs w:val="22"/>
        </w:rPr>
        <w:t>im Sommersemester 2020 Studienleistungen voraussichtlich nur schwer oder gar nicht erbracht werden können</w:t>
      </w:r>
      <w:r w:rsidRPr="003C17DE">
        <w:rPr>
          <w:rFonts w:asciiTheme="minorHAnsi" w:hAnsiTheme="minorHAnsi"/>
          <w:szCs w:val="22"/>
        </w:rPr>
        <w:t xml:space="preserve"> </w:t>
      </w:r>
    </w:p>
    <w:p w:rsidR="003C17DE" w:rsidRPr="003C17DE" w:rsidRDefault="0082373E" w:rsidP="003C17DE">
      <w:pPr>
        <w:pStyle w:val="Listenabsatz"/>
        <w:numPr>
          <w:ilvl w:val="0"/>
          <w:numId w:val="11"/>
        </w:numPr>
        <w:spacing w:after="120"/>
        <w:rPr>
          <w:rFonts w:asciiTheme="minorHAnsi" w:hAnsiTheme="minorHAnsi"/>
          <w:szCs w:val="22"/>
        </w:rPr>
      </w:pPr>
      <w:r>
        <w:rPr>
          <w:rFonts w:asciiTheme="minorHAnsi" w:hAnsiTheme="minorHAnsi"/>
          <w:szCs w:val="22"/>
        </w:rPr>
        <w:t xml:space="preserve">Keine Anrechung von </w:t>
      </w:r>
      <w:r w:rsidR="003C17DE" w:rsidRPr="003C17DE">
        <w:rPr>
          <w:rFonts w:asciiTheme="minorHAnsi" w:hAnsiTheme="minorHAnsi"/>
          <w:szCs w:val="22"/>
        </w:rPr>
        <w:t>Einkommen, die die Studierenden nun bei der Pandemiebekämp</w:t>
      </w:r>
      <w:bookmarkStart w:id="0" w:name="_GoBack"/>
      <w:bookmarkEnd w:id="0"/>
      <w:r w:rsidR="003C17DE" w:rsidRPr="003C17DE">
        <w:rPr>
          <w:rFonts w:asciiTheme="minorHAnsi" w:hAnsiTheme="minorHAnsi"/>
          <w:szCs w:val="22"/>
        </w:rPr>
        <w:t xml:space="preserve">fung erzielen, etwa als medizinische Hilfskräfte, aufs BAföG </w:t>
      </w:r>
    </w:p>
    <w:p w:rsidR="003C17DE" w:rsidRPr="003C17DE" w:rsidRDefault="003C17DE" w:rsidP="003C17DE">
      <w:pPr>
        <w:pStyle w:val="Listenabsatz"/>
        <w:numPr>
          <w:ilvl w:val="0"/>
          <w:numId w:val="11"/>
        </w:numPr>
        <w:spacing w:after="120"/>
        <w:rPr>
          <w:rFonts w:asciiTheme="minorHAnsi" w:hAnsiTheme="minorHAnsi"/>
          <w:b/>
          <w:szCs w:val="22"/>
        </w:rPr>
      </w:pPr>
      <w:r w:rsidRPr="003C17DE">
        <w:rPr>
          <w:rFonts w:asciiTheme="minorHAnsi" w:hAnsiTheme="minorHAnsi"/>
          <w:b/>
          <w:szCs w:val="22"/>
        </w:rPr>
        <w:t>Aussetzung des Finanzierungsnachweises, den ausländische Studierende beibringen müssen, für die Dauer der Pandemie</w:t>
      </w:r>
    </w:p>
    <w:p w:rsidR="003C17DE" w:rsidRPr="003C17DE" w:rsidRDefault="003C17DE" w:rsidP="003C17DE">
      <w:pPr>
        <w:pStyle w:val="Listenabsatz"/>
        <w:numPr>
          <w:ilvl w:val="0"/>
          <w:numId w:val="11"/>
        </w:numPr>
        <w:spacing w:after="120"/>
        <w:rPr>
          <w:rFonts w:asciiTheme="minorHAnsi" w:hAnsiTheme="minorHAnsi"/>
          <w:szCs w:val="22"/>
        </w:rPr>
      </w:pPr>
      <w:r w:rsidRPr="003C17DE">
        <w:rPr>
          <w:rFonts w:asciiTheme="minorHAnsi" w:hAnsiTheme="minorHAnsi"/>
          <w:szCs w:val="22"/>
        </w:rPr>
        <w:t>Bürgschaften der Bundesländer als Ersatz für persönliche Bürgen bei den Darlehenskassen der Studenten- und Studierendenwerke, damit diese Mittel an notleidende Studierende auch ohne Bürgen ausschütten können</w:t>
      </w:r>
    </w:p>
    <w:p w:rsidR="003C17DE" w:rsidRPr="003C17DE" w:rsidRDefault="003C17DE" w:rsidP="003C17DE">
      <w:pPr>
        <w:pStyle w:val="Listenabsatz"/>
        <w:numPr>
          <w:ilvl w:val="0"/>
          <w:numId w:val="11"/>
        </w:numPr>
        <w:spacing w:after="120"/>
        <w:rPr>
          <w:rFonts w:asciiTheme="minorHAnsi" w:hAnsiTheme="minorHAnsi"/>
          <w:szCs w:val="22"/>
        </w:rPr>
      </w:pPr>
      <w:r w:rsidRPr="003C17DE">
        <w:rPr>
          <w:rFonts w:asciiTheme="minorHAnsi" w:hAnsiTheme="minorHAnsi"/>
          <w:szCs w:val="22"/>
        </w:rPr>
        <w:lastRenderedPageBreak/>
        <w:t xml:space="preserve">Liquiditätshilfen von Ländern </w:t>
      </w:r>
      <w:r w:rsidR="0082373E">
        <w:rPr>
          <w:rFonts w:asciiTheme="minorHAnsi" w:hAnsiTheme="minorHAnsi"/>
          <w:szCs w:val="22"/>
        </w:rPr>
        <w:t xml:space="preserve">und Kommunen für die Studenten- und </w:t>
      </w:r>
      <w:r w:rsidRPr="003C17DE">
        <w:rPr>
          <w:rFonts w:asciiTheme="minorHAnsi" w:hAnsiTheme="minorHAnsi"/>
          <w:szCs w:val="22"/>
        </w:rPr>
        <w:t>Studierendenwerke, die mit massiven Einnahmeausfällen zu kämpfen haben.</w:t>
      </w:r>
    </w:p>
    <w:p w:rsidR="003C17DE" w:rsidRPr="003C17DE" w:rsidRDefault="003C17DE" w:rsidP="003C17DE">
      <w:pPr>
        <w:spacing w:after="120" w:line="240" w:lineRule="auto"/>
        <w:rPr>
          <w:szCs w:val="22"/>
        </w:rPr>
      </w:pPr>
      <w:r w:rsidRPr="003C17DE">
        <w:rPr>
          <w:szCs w:val="22"/>
        </w:rPr>
        <w:t>Für den Schutz von internationalen Studierenden aus Entwicklungsländern weisen wir insbesondere auf die Forderung 4 nach Aussetzungen des Finanzierungsnachweises hin. Diese Gruppe von Studierenden steht in der jetzigen Krise besonders geschwächt da. Wir setzen uns vor Ort für sie ein, etwa wenn es um die Stundung von Mieten in Studierendenwohnheimen geht.</w:t>
      </w:r>
    </w:p>
    <w:p w:rsidR="003C17DE" w:rsidRPr="003C17DE" w:rsidRDefault="003C17DE" w:rsidP="003C17DE">
      <w:pPr>
        <w:spacing w:after="120" w:line="240" w:lineRule="auto"/>
        <w:rPr>
          <w:b/>
          <w:szCs w:val="22"/>
        </w:rPr>
      </w:pPr>
      <w:r w:rsidRPr="003C17DE">
        <w:rPr>
          <w:b/>
          <w:szCs w:val="22"/>
        </w:rPr>
        <w:t>Wir rufen Sie dazu auf: Schützen Sie jetzt auch Studierende vor sozialer Not!</w:t>
      </w:r>
    </w:p>
    <w:p w:rsidR="006A4C41" w:rsidRPr="003C17DE" w:rsidRDefault="006A4C41" w:rsidP="003C17DE">
      <w:pPr>
        <w:spacing w:line="240" w:lineRule="auto"/>
        <w:jc w:val="both"/>
        <w:rPr>
          <w:szCs w:val="22"/>
        </w:rPr>
      </w:pPr>
    </w:p>
    <w:p w:rsidR="0099380A" w:rsidRPr="003C17DE" w:rsidRDefault="0099380A" w:rsidP="003C17DE">
      <w:pPr>
        <w:spacing w:line="240" w:lineRule="auto"/>
        <w:jc w:val="both"/>
        <w:rPr>
          <w:szCs w:val="22"/>
        </w:rPr>
      </w:pPr>
    </w:p>
    <w:p w:rsidR="008A7E35" w:rsidRDefault="00354F45" w:rsidP="00140FBB">
      <w:pPr>
        <w:jc w:val="both"/>
      </w:pPr>
      <w:r>
        <w:t>M</w:t>
      </w:r>
      <w:r w:rsidR="002D495D">
        <w:t>it freundlichen Grüßen</w:t>
      </w:r>
    </w:p>
    <w:p w:rsidR="00122DB6" w:rsidRDefault="00122DB6" w:rsidP="00140FBB">
      <w:pPr>
        <w:jc w:val="both"/>
      </w:pPr>
    </w:p>
    <w:p w:rsidR="00122DB6" w:rsidRDefault="00122DB6" w:rsidP="00140FBB">
      <w:pPr>
        <w:jc w:val="both"/>
      </w:pPr>
    </w:p>
    <w:p w:rsidR="00122DB6" w:rsidRDefault="00122DB6" w:rsidP="00140FBB">
      <w:pPr>
        <w:jc w:val="both"/>
      </w:pPr>
    </w:p>
    <w:p w:rsidR="00122DB6" w:rsidRDefault="00122DB6" w:rsidP="00140FBB">
      <w:pPr>
        <w:jc w:val="both"/>
      </w:pPr>
    </w:p>
    <w:p w:rsidR="00122DB6" w:rsidRDefault="00122DB6" w:rsidP="00140FBB">
      <w:pPr>
        <w:jc w:val="both"/>
      </w:pPr>
    </w:p>
    <w:sectPr w:rsidR="00122DB6" w:rsidSect="00F73E4E">
      <w:headerReference w:type="default" r:id="rId8"/>
      <w:headerReference w:type="first" r:id="rId9"/>
      <w:footerReference w:type="first" r:id="rId10"/>
      <w:pgSz w:w="11900" w:h="16840"/>
      <w:pgMar w:top="2920" w:right="1418" w:bottom="2098" w:left="1701" w:header="0" w:footer="68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6E2" w:rsidRDefault="006446E2" w:rsidP="00C550E8">
      <w:pPr>
        <w:spacing w:line="240" w:lineRule="auto"/>
      </w:pPr>
      <w:r>
        <w:separator/>
      </w:r>
    </w:p>
  </w:endnote>
  <w:endnote w:type="continuationSeparator" w:id="0">
    <w:p w:rsidR="006446E2" w:rsidRDefault="006446E2" w:rsidP="00C550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6E2" w:rsidRDefault="006446E2">
    <w:pPr>
      <w:pStyle w:val="Fuzeile"/>
    </w:pPr>
    <w:r>
      <w:rPr>
        <w:noProof/>
        <w:lang w:eastAsia="de-DE"/>
      </w:rPr>
      <mc:AlternateContent>
        <mc:Choice Requires="wps">
          <w:drawing>
            <wp:anchor distT="0" distB="0" distL="114300" distR="114300" simplePos="0" relativeHeight="251668480" behindDoc="0" locked="1" layoutInCell="1" allowOverlap="1" wp14:anchorId="0DF69646" wp14:editId="47EFAAEF">
              <wp:simplePos x="0" y="0"/>
              <wp:positionH relativeFrom="column">
                <wp:posOffset>80010</wp:posOffset>
              </wp:positionH>
              <wp:positionV relativeFrom="page">
                <wp:posOffset>9644380</wp:posOffset>
              </wp:positionV>
              <wp:extent cx="5504180" cy="694690"/>
              <wp:effectExtent l="381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4180" cy="694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1238597267"/>
                            <w:docPartObj>
                              <w:docPartGallery w:val="Page Numbers (Top of Page)"/>
                              <w:docPartUnique/>
                            </w:docPartObj>
                          </w:sdtPr>
                          <w:sdtEnd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3317"/>
                                <w:gridCol w:w="2621"/>
                              </w:tblGrid>
                              <w:tr w:rsidR="006446E2" w:rsidTr="007844EA">
                                <w:trPr>
                                  <w:trHeight w:val="978"/>
                                </w:trPr>
                                <w:tc>
                                  <w:tcPr>
                                    <w:tcW w:w="2722" w:type="dxa"/>
                                  </w:tcPr>
                                  <w:p w:rsidR="006446E2" w:rsidRDefault="006446E2" w:rsidP="00062299">
                                    <w:pPr>
                                      <w:pStyle w:val="Kopfzeile"/>
                                    </w:pPr>
                                  </w:p>
                                </w:tc>
                                <w:tc>
                                  <w:tcPr>
                                    <w:tcW w:w="3317" w:type="dxa"/>
                                  </w:tcPr>
                                  <w:p w:rsidR="006446E2" w:rsidRDefault="006446E2" w:rsidP="00062299">
                                    <w:pPr>
                                      <w:pStyle w:val="Kopfzeile"/>
                                    </w:pPr>
                                  </w:p>
                                </w:tc>
                                <w:tc>
                                  <w:tcPr>
                                    <w:tcW w:w="2621" w:type="dxa"/>
                                  </w:tcPr>
                                  <w:p w:rsidR="006446E2" w:rsidRDefault="006446E2" w:rsidP="00062299">
                                    <w:pPr>
                                      <w:pStyle w:val="Kopfzeile"/>
                                    </w:pPr>
                                  </w:p>
                                </w:tc>
                              </w:tr>
                            </w:tbl>
                            <w:p w:rsidR="006446E2" w:rsidRDefault="005D0643" w:rsidP="00062299">
                              <w:pPr>
                                <w:pStyle w:val="Kopfzeile"/>
                              </w:pPr>
                            </w:p>
                          </w:sdtContent>
                        </w:sdt>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F69646" id="_x0000_t202" coordsize="21600,21600" o:spt="202" path="m,l,21600r21600,l21600,xe">
              <v:stroke joinstyle="miter"/>
              <v:path gradientshapeok="t" o:connecttype="rect"/>
            </v:shapetype>
            <v:shape id="Text Box 16" o:spid="_x0000_s1029" type="#_x0000_t202" style="position:absolute;margin-left:6.3pt;margin-top:759.4pt;width:433.4pt;height:5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kCswIAALE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" filled="f" stroked="f">
              <v:textbox inset="0,0,0,0">
                <w:txbxContent>
                  <w:sdt>
                    <w:sdtPr>
                      <w:id w:val="1238597267"/>
                      <w:docPartObj>
                        <w:docPartGallery w:val="Page Numbers (Top of Page)"/>
                        <w:docPartUnique/>
                      </w:docPartObj>
                    </w:sdtPr>
                    <w:sdtEnd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3317"/>
                          <w:gridCol w:w="2621"/>
                        </w:tblGrid>
                        <w:tr w:rsidR="006446E2" w:rsidTr="007844EA">
                          <w:trPr>
                            <w:trHeight w:val="978"/>
                          </w:trPr>
                          <w:tc>
                            <w:tcPr>
                              <w:tcW w:w="2722" w:type="dxa"/>
                            </w:tcPr>
                            <w:p w:rsidR="006446E2" w:rsidRDefault="006446E2" w:rsidP="00062299">
                              <w:pPr>
                                <w:pStyle w:val="Kopfzeile"/>
                              </w:pPr>
                            </w:p>
                          </w:tc>
                          <w:tc>
                            <w:tcPr>
                              <w:tcW w:w="3317" w:type="dxa"/>
                            </w:tcPr>
                            <w:p w:rsidR="006446E2" w:rsidRDefault="006446E2" w:rsidP="00062299">
                              <w:pPr>
                                <w:pStyle w:val="Kopfzeile"/>
                              </w:pPr>
                            </w:p>
                          </w:tc>
                          <w:tc>
                            <w:tcPr>
                              <w:tcW w:w="2621" w:type="dxa"/>
                            </w:tcPr>
                            <w:p w:rsidR="006446E2" w:rsidRDefault="006446E2" w:rsidP="00062299">
                              <w:pPr>
                                <w:pStyle w:val="Kopfzeile"/>
                              </w:pPr>
                            </w:p>
                          </w:tc>
                        </w:tr>
                      </w:tbl>
                      <w:p w:rsidR="006446E2" w:rsidRDefault="005D0643" w:rsidP="00062299">
                        <w:pPr>
                          <w:pStyle w:val="Kopfzeile"/>
                        </w:pPr>
                      </w:p>
                    </w:sdtContent>
                  </w:sdt>
                </w:txbxContent>
              </v:textbox>
              <w10:wrap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6E2" w:rsidRDefault="006446E2" w:rsidP="00C550E8">
      <w:pPr>
        <w:spacing w:line="240" w:lineRule="auto"/>
      </w:pPr>
      <w:r>
        <w:separator/>
      </w:r>
    </w:p>
  </w:footnote>
  <w:footnote w:type="continuationSeparator" w:id="0">
    <w:p w:rsidR="006446E2" w:rsidRDefault="006446E2" w:rsidP="00C550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6E2" w:rsidRDefault="006446E2">
    <w:pPr>
      <w:pStyle w:val="Kopfzeile"/>
    </w:pPr>
    <w:r>
      <w:rPr>
        <w:noProof/>
        <w:lang w:eastAsia="de-DE"/>
      </w:rPr>
      <mc:AlternateContent>
        <mc:Choice Requires="wps">
          <w:drawing>
            <wp:anchor distT="0" distB="0" distL="114300" distR="114300" simplePos="0" relativeHeight="251669504" behindDoc="0" locked="1" layoutInCell="1" allowOverlap="1" wp14:anchorId="25967494" wp14:editId="18030E89">
              <wp:simplePos x="0" y="0"/>
              <wp:positionH relativeFrom="column">
                <wp:posOffset>79375</wp:posOffset>
              </wp:positionH>
              <wp:positionV relativeFrom="page">
                <wp:posOffset>9645650</wp:posOffset>
              </wp:positionV>
              <wp:extent cx="5504180" cy="694690"/>
              <wp:effectExtent l="0" t="0" r="3810" b="3810"/>
              <wp:wrapNone/>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4180" cy="694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29387380"/>
                            <w:docPartObj>
                              <w:docPartGallery w:val="Page Numbers (Top of Page)"/>
                              <w:docPartUnique/>
                            </w:docPartObj>
                          </w:sdtPr>
                          <w:sdtEnd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3317"/>
                                <w:gridCol w:w="2621"/>
                              </w:tblGrid>
                              <w:tr w:rsidR="006446E2" w:rsidTr="007844EA">
                                <w:trPr>
                                  <w:trHeight w:val="978"/>
                                </w:trPr>
                                <w:tc>
                                  <w:tcPr>
                                    <w:tcW w:w="2722" w:type="dxa"/>
                                  </w:tcPr>
                                  <w:p w:rsidR="006446E2" w:rsidRDefault="006446E2" w:rsidP="0082373E">
                                    <w:pPr>
                                      <w:pStyle w:val="Kopfzeile"/>
                                    </w:pPr>
                                  </w:p>
                                </w:tc>
                                <w:tc>
                                  <w:tcPr>
                                    <w:tcW w:w="3317" w:type="dxa"/>
                                  </w:tcPr>
                                  <w:p w:rsidR="006446E2" w:rsidRDefault="006446E2" w:rsidP="00062299">
                                    <w:pPr>
                                      <w:pStyle w:val="Kopfzeile"/>
                                    </w:pPr>
                                  </w:p>
                                </w:tc>
                                <w:tc>
                                  <w:tcPr>
                                    <w:tcW w:w="2621" w:type="dxa"/>
                                  </w:tcPr>
                                  <w:p w:rsidR="006446E2" w:rsidRDefault="006446E2" w:rsidP="00062299">
                                    <w:pPr>
                                      <w:pStyle w:val="Kopfzeile"/>
                                    </w:pPr>
                                  </w:p>
                                </w:tc>
                              </w:tr>
                            </w:tbl>
                            <w:p w:rsidR="006446E2" w:rsidRDefault="005D0643" w:rsidP="00AA156D">
                              <w:pPr>
                                <w:pStyle w:val="Kopfzeile"/>
                              </w:pPr>
                            </w:p>
                          </w:sdtContent>
                        </w:sdt>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967494" id="_x0000_t202" coordsize="21600,21600" o:spt="202" path="m,l,21600r21600,l21600,xe">
              <v:stroke joinstyle="miter"/>
              <v:path gradientshapeok="t" o:connecttype="rect"/>
            </v:shapetype>
            <v:shape id="Text Box 20" o:spid="_x0000_s1026" type="#_x0000_t202" style="position:absolute;margin-left:6.25pt;margin-top:759.5pt;width:433.4pt;height:54.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" filled="f" stroked="f">
              <v:textbox inset="0,0,0,0">
                <w:txbxContent>
                  <w:sdt>
                    <w:sdtPr>
                      <w:id w:val="29387380"/>
                      <w:docPartObj>
                        <w:docPartGallery w:val="Page Numbers (Top of Page)"/>
                        <w:docPartUnique/>
                      </w:docPartObj>
                    </w:sdtPr>
                    <w:sdtEnd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3317"/>
                          <w:gridCol w:w="2621"/>
                        </w:tblGrid>
                        <w:tr w:rsidR="006446E2" w:rsidTr="007844EA">
                          <w:trPr>
                            <w:trHeight w:val="978"/>
                          </w:trPr>
                          <w:tc>
                            <w:tcPr>
                              <w:tcW w:w="2722" w:type="dxa"/>
                            </w:tcPr>
                            <w:p w:rsidR="006446E2" w:rsidRDefault="006446E2" w:rsidP="0082373E">
                              <w:pPr>
                                <w:pStyle w:val="Kopfzeile"/>
                              </w:pPr>
                            </w:p>
                          </w:tc>
                          <w:tc>
                            <w:tcPr>
                              <w:tcW w:w="3317" w:type="dxa"/>
                            </w:tcPr>
                            <w:p w:rsidR="006446E2" w:rsidRDefault="006446E2" w:rsidP="00062299">
                              <w:pPr>
                                <w:pStyle w:val="Kopfzeile"/>
                              </w:pPr>
                            </w:p>
                          </w:tc>
                          <w:tc>
                            <w:tcPr>
                              <w:tcW w:w="2621" w:type="dxa"/>
                            </w:tcPr>
                            <w:p w:rsidR="006446E2" w:rsidRDefault="006446E2" w:rsidP="00062299">
                              <w:pPr>
                                <w:pStyle w:val="Kopfzeile"/>
                              </w:pPr>
                            </w:p>
                          </w:tc>
                        </w:tr>
                      </w:tbl>
                      <w:p w:rsidR="006446E2" w:rsidRDefault="005D0643" w:rsidP="00AA156D">
                        <w:pPr>
                          <w:pStyle w:val="Kopfzeile"/>
                        </w:pPr>
                      </w:p>
                    </w:sdtContent>
                  </w:sdt>
                </w:txbxContent>
              </v:textbox>
              <w10:wrap anchory="page"/>
              <w10:anchorlock/>
            </v:shape>
          </w:pict>
        </mc:Fallback>
      </mc:AlternateContent>
    </w:r>
    <w:r>
      <w:rPr>
        <w:noProof/>
        <w:lang w:eastAsia="de-DE"/>
      </w:rPr>
      <mc:AlternateContent>
        <mc:Choice Requires="wps">
          <w:drawing>
            <wp:anchor distT="0" distB="0" distL="114300" distR="114300" simplePos="0" relativeHeight="251666432" behindDoc="0" locked="1" layoutInCell="1" allowOverlap="1" wp14:anchorId="48515D29" wp14:editId="746FBAFE">
              <wp:simplePos x="0" y="0"/>
              <wp:positionH relativeFrom="column">
                <wp:posOffset>1905</wp:posOffset>
              </wp:positionH>
              <wp:positionV relativeFrom="page">
                <wp:posOffset>1498600</wp:posOffset>
              </wp:positionV>
              <wp:extent cx="2228215" cy="139700"/>
              <wp:effectExtent l="1905" t="3175"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2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6E2" w:rsidRDefault="006446E2" w:rsidP="00B06D4D">
                          <w:pPr>
                            <w:pStyle w:val="Kopfzeile"/>
                          </w:pPr>
                        </w:p>
                      </w:txbxContent>
                    </wps:txbx>
                    <wps:bodyPr rot="0" vert="horz" wrap="square" lIns="0" tIns="0" rIns="0" bIns="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8515D29" id="Text Box 11" o:spid="_x0000_s1027" type="#_x0000_t202" style="position:absolute;margin-left:.15pt;margin-top:118pt;width:175.45pt;height:11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qO0sAIAALE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" filled="f" stroked="f">
              <v:textbox style="mso-fit-shape-to-text:t" inset="0,0,0,0">
                <w:txbxContent>
                  <w:p w:rsidR="006446E2" w:rsidRDefault="006446E2" w:rsidP="00B06D4D">
                    <w:pPr>
                      <w:pStyle w:val="Kopfzeile"/>
                    </w:pPr>
                  </w:p>
                </w:txbxContent>
              </v:textbox>
              <w10:wrap anchory="page"/>
              <w10:anchorlock/>
            </v:shape>
          </w:pict>
        </mc:Fallback>
      </mc:AlternateContent>
    </w:r>
    <w:r w:rsidRPr="00B06D4D">
      <w:rPr>
        <w:noProof/>
        <w:lang w:eastAsia="de-DE"/>
      </w:rPr>
      <w:drawing>
        <wp:anchor distT="0" distB="0" distL="114300" distR="114300" simplePos="0" relativeHeight="251665408" behindDoc="1" locked="1" layoutInCell="1" allowOverlap="1" wp14:anchorId="7D659EF3" wp14:editId="3E8FDA12">
          <wp:simplePos x="0" y="0"/>
          <wp:positionH relativeFrom="page">
            <wp:align>left</wp:align>
          </wp:positionH>
          <wp:positionV relativeFrom="page">
            <wp:align>top</wp:align>
          </wp:positionV>
          <wp:extent cx="7559040" cy="10692765"/>
          <wp:effectExtent l="0" t="0" r="0" b="0"/>
          <wp:wrapNone/>
          <wp:docPr id="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G-brief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4" cy="106932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6E2" w:rsidRDefault="005D0643">
    <w:pPr>
      <w:pStyle w:val="Kopfzeile"/>
    </w:pPr>
    <w:r w:rsidRPr="00B06D4D">
      <w:rPr>
        <w:noProof/>
        <w:lang w:eastAsia="de-DE"/>
      </w:rPr>
      <w:drawing>
        <wp:anchor distT="0" distB="0" distL="114300" distR="114300" simplePos="0" relativeHeight="251671552" behindDoc="1" locked="1" layoutInCell="1" allowOverlap="1" wp14:anchorId="3FA6937C" wp14:editId="7474CC98">
          <wp:simplePos x="0" y="0"/>
          <wp:positionH relativeFrom="page">
            <wp:posOffset>308610</wp:posOffset>
          </wp:positionH>
          <wp:positionV relativeFrom="page">
            <wp:align>top</wp:align>
          </wp:positionV>
          <wp:extent cx="7559040" cy="10692765"/>
          <wp:effectExtent l="0" t="0" r="3810" b="0"/>
          <wp:wrapNone/>
          <wp:docPr id="6"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G-brief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10692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446E2">
      <w:rPr>
        <w:noProof/>
        <w:lang w:eastAsia="de-DE"/>
      </w:rPr>
      <mc:AlternateContent>
        <mc:Choice Requires="wps">
          <w:drawing>
            <wp:anchor distT="0" distB="0" distL="114300" distR="114300" simplePos="0" relativeHeight="251662336" behindDoc="0" locked="1" layoutInCell="1" allowOverlap="1" wp14:anchorId="2FADBFE1" wp14:editId="37A6DE53">
              <wp:simplePos x="0" y="0"/>
              <wp:positionH relativeFrom="column">
                <wp:posOffset>3175</wp:posOffset>
              </wp:positionH>
              <wp:positionV relativeFrom="page">
                <wp:posOffset>1498600</wp:posOffset>
              </wp:positionV>
              <wp:extent cx="2226945" cy="139700"/>
              <wp:effectExtent l="3175" t="3175"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6E2" w:rsidRDefault="006446E2" w:rsidP="003C79BA">
                          <w:pPr>
                            <w:pStyle w:val="Kopfzeile"/>
                          </w:pPr>
                        </w:p>
                      </w:txbxContent>
                    </wps:txbx>
                    <wps:bodyPr rot="0" vert="horz" wrap="square" lIns="0" tIns="0" rIns="0" bIns="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FADBFE1" id="_x0000_t202" coordsize="21600,21600" o:spt="202" path="m,l,21600r21600,l21600,xe">
              <v:stroke joinstyle="miter"/>
              <v:path gradientshapeok="t" o:connecttype="rect"/>
            </v:shapetype>
            <v:shape id="Text Box 9" o:spid="_x0000_s1028" type="#_x0000_t202" style="position:absolute;margin-left:.25pt;margin-top:118pt;width:175.35pt;height:11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" filled="f" stroked="f">
              <v:textbox style="mso-fit-shape-to-text:t" inset="0,0,0,0">
                <w:txbxContent>
                  <w:p w:rsidR="006446E2" w:rsidRDefault="006446E2" w:rsidP="003C79BA">
                    <w:pPr>
                      <w:pStyle w:val="Kopfzeile"/>
                    </w:pPr>
                  </w:p>
                </w:txbxContent>
              </v:textbox>
              <w10:wrap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076CC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4AB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5B4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227D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0629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6F8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166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748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1C3E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9EC2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F504B7"/>
    <w:multiLevelType w:val="hybridMultilevel"/>
    <w:tmpl w:val="006C757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defaultTabStop w:val="708"/>
  <w:hyphenationZone w:val="425"/>
  <w:drawingGridHorizontalSpacing w:val="100"/>
  <w:drawingGridVerticalSpacing w:val="360"/>
  <w:displayHorizontalDrawingGridEvery w:val="0"/>
  <w:displayVerticalDrawingGridEvery w:val="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460"/>
    <w:rsid w:val="000342C0"/>
    <w:rsid w:val="00040CF9"/>
    <w:rsid w:val="00062299"/>
    <w:rsid w:val="000647AA"/>
    <w:rsid w:val="000B038D"/>
    <w:rsid w:val="000C109F"/>
    <w:rsid w:val="000E7591"/>
    <w:rsid w:val="000F35DC"/>
    <w:rsid w:val="00122DB6"/>
    <w:rsid w:val="00140FBB"/>
    <w:rsid w:val="001605D8"/>
    <w:rsid w:val="00165E39"/>
    <w:rsid w:val="00186480"/>
    <w:rsid w:val="00190AD3"/>
    <w:rsid w:val="001A21B0"/>
    <w:rsid w:val="001A7AD5"/>
    <w:rsid w:val="001E7006"/>
    <w:rsid w:val="00200C7F"/>
    <w:rsid w:val="00203CF0"/>
    <w:rsid w:val="00232543"/>
    <w:rsid w:val="002D36EE"/>
    <w:rsid w:val="002D495D"/>
    <w:rsid w:val="002D4E70"/>
    <w:rsid w:val="002E20A5"/>
    <w:rsid w:val="00341A3C"/>
    <w:rsid w:val="003454DB"/>
    <w:rsid w:val="00354F45"/>
    <w:rsid w:val="00397A17"/>
    <w:rsid w:val="003B4EE1"/>
    <w:rsid w:val="003C17DE"/>
    <w:rsid w:val="003C253E"/>
    <w:rsid w:val="003C79BA"/>
    <w:rsid w:val="003D3413"/>
    <w:rsid w:val="003D412A"/>
    <w:rsid w:val="00401460"/>
    <w:rsid w:val="004406CC"/>
    <w:rsid w:val="0049644F"/>
    <w:rsid w:val="004A27B6"/>
    <w:rsid w:val="004C78A2"/>
    <w:rsid w:val="0051402F"/>
    <w:rsid w:val="00547170"/>
    <w:rsid w:val="005472DB"/>
    <w:rsid w:val="00562F3D"/>
    <w:rsid w:val="00580EFD"/>
    <w:rsid w:val="005D0643"/>
    <w:rsid w:val="0063084E"/>
    <w:rsid w:val="00630C29"/>
    <w:rsid w:val="006446E2"/>
    <w:rsid w:val="00662219"/>
    <w:rsid w:val="006A4C41"/>
    <w:rsid w:val="006C5FFA"/>
    <w:rsid w:val="006E7611"/>
    <w:rsid w:val="006F4150"/>
    <w:rsid w:val="00707AB5"/>
    <w:rsid w:val="00707EAF"/>
    <w:rsid w:val="00734253"/>
    <w:rsid w:val="007758C5"/>
    <w:rsid w:val="00781C6C"/>
    <w:rsid w:val="007844EA"/>
    <w:rsid w:val="00785533"/>
    <w:rsid w:val="007941C2"/>
    <w:rsid w:val="007A0E96"/>
    <w:rsid w:val="00801CC9"/>
    <w:rsid w:val="0082373E"/>
    <w:rsid w:val="00824B17"/>
    <w:rsid w:val="00832C47"/>
    <w:rsid w:val="008A7E35"/>
    <w:rsid w:val="008C2658"/>
    <w:rsid w:val="00915F72"/>
    <w:rsid w:val="009272EC"/>
    <w:rsid w:val="00940109"/>
    <w:rsid w:val="00940DC3"/>
    <w:rsid w:val="00942D66"/>
    <w:rsid w:val="0099160A"/>
    <w:rsid w:val="0099380A"/>
    <w:rsid w:val="009B335C"/>
    <w:rsid w:val="009D0A3B"/>
    <w:rsid w:val="009F191D"/>
    <w:rsid w:val="009F5AE7"/>
    <w:rsid w:val="00A2662B"/>
    <w:rsid w:val="00A36391"/>
    <w:rsid w:val="00A85BB9"/>
    <w:rsid w:val="00A94A80"/>
    <w:rsid w:val="00AA156D"/>
    <w:rsid w:val="00AB1C25"/>
    <w:rsid w:val="00AB6569"/>
    <w:rsid w:val="00B06D4D"/>
    <w:rsid w:val="00B36B4A"/>
    <w:rsid w:val="00B43AD7"/>
    <w:rsid w:val="00B53E73"/>
    <w:rsid w:val="00BD580C"/>
    <w:rsid w:val="00BE32A3"/>
    <w:rsid w:val="00BF4508"/>
    <w:rsid w:val="00C03B5A"/>
    <w:rsid w:val="00C550E8"/>
    <w:rsid w:val="00CA39A1"/>
    <w:rsid w:val="00D22F85"/>
    <w:rsid w:val="00D32DF8"/>
    <w:rsid w:val="00D4489E"/>
    <w:rsid w:val="00D55215"/>
    <w:rsid w:val="00D77B25"/>
    <w:rsid w:val="00D91314"/>
    <w:rsid w:val="00D92588"/>
    <w:rsid w:val="00D94895"/>
    <w:rsid w:val="00DD4439"/>
    <w:rsid w:val="00DF26AA"/>
    <w:rsid w:val="00DF3571"/>
    <w:rsid w:val="00E873F8"/>
    <w:rsid w:val="00EF1302"/>
    <w:rsid w:val="00F67A68"/>
    <w:rsid w:val="00F73E4E"/>
    <w:rsid w:val="00FC040C"/>
    <w:rsid w:val="00FC15D1"/>
    <w:rsid w:val="00FE7184"/>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416E1978-C4E8-4A8C-B696-6FC8B02C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62F3D"/>
    <w:pPr>
      <w:suppressAutoHyphens/>
      <w:spacing w:line="300" w:lineRule="exact"/>
    </w:pPr>
    <w:rPr>
      <w:rFonts w:asciiTheme="minorHAnsi" w:eastAsia="Times New Roman" w:hAnsiTheme="minorHAnsi"/>
      <w:sz w:val="22"/>
      <w:lang w:eastAsia="ar-SA"/>
    </w:rPr>
  </w:style>
  <w:style w:type="paragraph" w:styleId="berschrift1">
    <w:name w:val="heading 1"/>
    <w:basedOn w:val="Standard"/>
    <w:next w:val="Standard"/>
    <w:link w:val="berschrift1Zchn"/>
    <w:qFormat/>
    <w:rsid w:val="007844EA"/>
    <w:pPr>
      <w:keepNext/>
      <w:spacing w:before="240" w:after="60"/>
      <w:outlineLvl w:val="0"/>
    </w:pPr>
    <w:rPr>
      <w:rFonts w:ascii="Calibri" w:eastAsiaTheme="majorEastAsia" w:hAnsi="Calibri" w:cstheme="majorBidi"/>
      <w:bCs/>
      <w:color w:val="7F7F7F" w:themeColor="text1" w:themeTint="80"/>
      <w:kern w:val="32"/>
      <w:sz w:val="36"/>
      <w:szCs w:val="32"/>
    </w:rPr>
  </w:style>
  <w:style w:type="paragraph" w:styleId="berschrift2">
    <w:name w:val="heading 2"/>
    <w:basedOn w:val="Standard"/>
    <w:next w:val="Standard"/>
    <w:link w:val="berschrift2Zchn"/>
    <w:qFormat/>
    <w:rsid w:val="00DD4439"/>
    <w:pPr>
      <w:keepNext/>
      <w:spacing w:before="240" w:after="60"/>
      <w:outlineLvl w:val="1"/>
    </w:pPr>
    <w:rPr>
      <w:rFonts w:ascii="Calibri" w:eastAsiaTheme="majorEastAsia" w:hAnsi="Calibri" w:cstheme="majorBidi"/>
      <w:b/>
      <w:bCs/>
      <w:iCs/>
      <w:sz w:val="24"/>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next w:val="Standard"/>
    <w:rsid w:val="00734253"/>
    <w:pPr>
      <w:keepNext/>
    </w:pPr>
    <w:rPr>
      <w:rFonts w:eastAsia="Tahoma" w:cs="Tahoma"/>
      <w:b/>
      <w:color w:val="000000"/>
    </w:rPr>
  </w:style>
  <w:style w:type="paragraph" w:styleId="Kopfzeile">
    <w:name w:val="header"/>
    <w:basedOn w:val="Standard"/>
    <w:link w:val="KopfzeileZchn"/>
    <w:qFormat/>
    <w:rsid w:val="00BD580C"/>
    <w:pPr>
      <w:tabs>
        <w:tab w:val="center" w:pos="4536"/>
        <w:tab w:val="right" w:pos="9072"/>
      </w:tabs>
      <w:spacing w:line="220" w:lineRule="exact"/>
    </w:pPr>
    <w:rPr>
      <w:color w:val="000000" w:themeColor="text1"/>
      <w:sz w:val="16"/>
    </w:rPr>
  </w:style>
  <w:style w:type="character" w:customStyle="1" w:styleId="KopfzeileZchn">
    <w:name w:val="Kopfzeile Zchn"/>
    <w:link w:val="Kopfzeile"/>
    <w:rsid w:val="00BD580C"/>
    <w:rPr>
      <w:rFonts w:asciiTheme="minorHAnsi" w:eastAsia="Times New Roman" w:hAnsiTheme="minorHAnsi"/>
      <w:color w:val="000000" w:themeColor="text1"/>
      <w:sz w:val="16"/>
      <w:lang w:eastAsia="ar-SA"/>
    </w:rPr>
  </w:style>
  <w:style w:type="paragraph" w:styleId="Fuzeile">
    <w:name w:val="footer"/>
    <w:basedOn w:val="Standard"/>
    <w:link w:val="FuzeileZchn"/>
    <w:rsid w:val="00547170"/>
    <w:pPr>
      <w:tabs>
        <w:tab w:val="center" w:pos="4536"/>
        <w:tab w:val="right" w:pos="9072"/>
      </w:tabs>
      <w:spacing w:line="220" w:lineRule="exact"/>
    </w:pPr>
    <w:rPr>
      <w:rFonts w:ascii="Helvetica" w:hAnsi="Helvetica"/>
      <w:sz w:val="14"/>
    </w:rPr>
  </w:style>
  <w:style w:type="character" w:customStyle="1" w:styleId="FuzeileZchn">
    <w:name w:val="Fußzeile Zchn"/>
    <w:link w:val="Fuzeile"/>
    <w:rsid w:val="00547170"/>
    <w:rPr>
      <w:rFonts w:ascii="Helvetica" w:eastAsia="Times New Roman" w:hAnsi="Helvetica" w:cs="Times New Roman"/>
      <w:sz w:val="14"/>
      <w:szCs w:val="20"/>
      <w:lang w:eastAsia="ar-SA"/>
    </w:rPr>
  </w:style>
  <w:style w:type="table" w:customStyle="1" w:styleId="HelleSchattierung-Akzent11">
    <w:name w:val="Helle Schattierung - Akzent 11"/>
    <w:basedOn w:val="NormaleTabelle"/>
    <w:uiPriority w:val="60"/>
    <w:rsid w:val="00CA39A1"/>
    <w:rPr>
      <w:rFonts w:eastAsia="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prechblasentext">
    <w:name w:val="Balloon Text"/>
    <w:basedOn w:val="Standard"/>
    <w:link w:val="SprechblasentextZchn"/>
    <w:rsid w:val="000E7591"/>
    <w:pPr>
      <w:spacing w:line="240" w:lineRule="auto"/>
    </w:pPr>
    <w:rPr>
      <w:rFonts w:ascii="Tahoma" w:hAnsi="Tahoma" w:cs="Tahoma"/>
      <w:sz w:val="16"/>
      <w:szCs w:val="16"/>
    </w:rPr>
  </w:style>
  <w:style w:type="character" w:customStyle="1" w:styleId="SprechblasentextZchn">
    <w:name w:val="Sprechblasentext Zchn"/>
    <w:link w:val="Sprechblasentext"/>
    <w:rsid w:val="000E7591"/>
    <w:rPr>
      <w:rFonts w:ascii="Tahoma" w:eastAsia="Times New Roman" w:hAnsi="Tahoma" w:cs="Tahoma"/>
      <w:sz w:val="16"/>
      <w:szCs w:val="16"/>
      <w:lang w:eastAsia="ar-SA"/>
    </w:rPr>
  </w:style>
  <w:style w:type="paragraph" w:customStyle="1" w:styleId="KeinAbsatzformat">
    <w:name w:val="[Kein Absatzformat]"/>
    <w:rsid w:val="000E7591"/>
    <w:pPr>
      <w:autoSpaceDE w:val="0"/>
      <w:autoSpaceDN w:val="0"/>
      <w:adjustRightInd w:val="0"/>
      <w:spacing w:line="288" w:lineRule="auto"/>
      <w:textAlignment w:val="center"/>
    </w:pPr>
    <w:rPr>
      <w:rFonts w:ascii="Times-Roman" w:hAnsi="Times-Roman" w:cs="Times-Roman"/>
      <w:color w:val="000000"/>
      <w:sz w:val="24"/>
      <w:szCs w:val="24"/>
      <w:lang w:eastAsia="en-US"/>
    </w:rPr>
  </w:style>
  <w:style w:type="paragraph" w:customStyle="1" w:styleId="FetteSchrift">
    <w:name w:val="Fette Schrift"/>
    <w:basedOn w:val="Standard"/>
    <w:qFormat/>
    <w:rsid w:val="00DD4439"/>
    <w:rPr>
      <w:rFonts w:ascii="Calibri" w:hAnsi="Calibri"/>
      <w:b/>
    </w:rPr>
  </w:style>
  <w:style w:type="paragraph" w:customStyle="1" w:styleId="EinfAbs">
    <w:name w:val="[Einf. Abs.]"/>
    <w:basedOn w:val="KeinAbsatzformat"/>
    <w:uiPriority w:val="99"/>
    <w:rsid w:val="0049644F"/>
    <w:rPr>
      <w:lang w:eastAsia="de-DE"/>
    </w:rPr>
  </w:style>
  <w:style w:type="character" w:customStyle="1" w:styleId="berschrift2Zchn">
    <w:name w:val="Überschrift 2 Zchn"/>
    <w:basedOn w:val="Absatz-Standardschriftart"/>
    <w:link w:val="berschrift2"/>
    <w:rsid w:val="00DD4439"/>
    <w:rPr>
      <w:rFonts w:ascii="Calibri" w:eastAsiaTheme="majorEastAsia" w:hAnsi="Calibri" w:cstheme="majorBidi"/>
      <w:b/>
      <w:bCs/>
      <w:iCs/>
      <w:sz w:val="24"/>
      <w:szCs w:val="28"/>
      <w:lang w:eastAsia="ar-SA"/>
    </w:rPr>
  </w:style>
  <w:style w:type="character" w:customStyle="1" w:styleId="berschrift1Zchn">
    <w:name w:val="Überschrift 1 Zchn"/>
    <w:basedOn w:val="Absatz-Standardschriftart"/>
    <w:link w:val="berschrift1"/>
    <w:rsid w:val="007844EA"/>
    <w:rPr>
      <w:rFonts w:ascii="Calibri" w:eastAsiaTheme="majorEastAsia" w:hAnsi="Calibri" w:cstheme="majorBidi"/>
      <w:bCs/>
      <w:color w:val="7F7F7F" w:themeColor="text1" w:themeTint="80"/>
      <w:kern w:val="32"/>
      <w:sz w:val="36"/>
      <w:szCs w:val="32"/>
      <w:lang w:eastAsia="ar-SA"/>
    </w:rPr>
  </w:style>
  <w:style w:type="table" w:styleId="Tabellenraster">
    <w:name w:val="Table Grid"/>
    <w:basedOn w:val="NormaleTabelle"/>
    <w:rsid w:val="00BD58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C03B5A"/>
    <w:rPr>
      <w:color w:val="FF8119" w:themeColor="hyperlink"/>
      <w:u w:val="single"/>
    </w:rPr>
  </w:style>
  <w:style w:type="paragraph" w:styleId="Listenabsatz">
    <w:name w:val="List Paragraph"/>
    <w:basedOn w:val="Standard"/>
    <w:uiPriority w:val="34"/>
    <w:qFormat/>
    <w:rsid w:val="003C17DE"/>
    <w:pPr>
      <w:suppressAutoHyphens w:val="0"/>
      <w:spacing w:line="240" w:lineRule="auto"/>
      <w:ind w:left="720"/>
      <w:contextualSpacing/>
    </w:pPr>
    <w:rPr>
      <w:rFonts w:ascii="Arial" w:hAnsi="Arial"/>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nke\AppData\Local\Microsoft\Windows\INetCache\Content.Outlook\5IKWHJ3M\esg-brief-annette.dotx" TargetMode="External"/></Relationships>
</file>

<file path=word/theme/theme1.xml><?xml version="1.0" encoding="utf-8"?>
<a:theme xmlns:a="http://schemas.openxmlformats.org/drawingml/2006/main" name="Larissa-Design">
  <a:themeElements>
    <a:clrScheme name="Deimos">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C094-223C-4B37-8C80-9950A70C1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esg-brief-annette</Template>
  <TotalTime>0</TotalTime>
  <Pages>2</Pages>
  <Words>343</Words>
  <Characters>2162</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Company>triagonale</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ESG, Klinke, Annette</dc:creator>
  <cp:lastModifiedBy>ESG, Niemann, Solveig</cp:lastModifiedBy>
  <cp:revision>3</cp:revision>
  <cp:lastPrinted>2020-04-03T08:08:00Z</cp:lastPrinted>
  <dcterms:created xsi:type="dcterms:W3CDTF">2020-04-03T09:01:00Z</dcterms:created>
  <dcterms:modified xsi:type="dcterms:W3CDTF">2020-04-03T09:04:00Z</dcterms:modified>
</cp:coreProperties>
</file>